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A4" w:rsidRDefault="005E0DA4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標準様式第２号</w:t>
      </w:r>
    </w:p>
    <w:p w:rsidR="005E0DA4" w:rsidRDefault="005E0DA4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5E0DA4" w:rsidRDefault="005E0DA4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5E0DA4" w:rsidRDefault="005E0DA4" w:rsidP="00651C1D">
      <w:pPr>
        <w:pStyle w:val="a3"/>
        <w:rPr>
          <w:spacing w:val="2"/>
        </w:rPr>
      </w:pPr>
      <w:bookmarkStart w:id="0" w:name="_GoBack"/>
      <w:r>
        <w:rPr>
          <w:rFonts w:hint="eastAsia"/>
        </w:rPr>
        <w:t>法人文書開示決定通知書</w:t>
      </w:r>
    </w:p>
    <w:bookmarkEnd w:id="0"/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5E0DA4" w:rsidRDefault="005E0DA4">
      <w:pPr>
        <w:rPr>
          <w:rFonts w:ascii="ＭＳ ゴシック" w:hAnsi="Century"/>
          <w:spacing w:val="2"/>
        </w:rPr>
      </w:pPr>
      <w:r>
        <w:t xml:space="preserve">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C91761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5E0DA4">
        <w:rPr>
          <w:rFonts w:cs="ＭＳ ゴシック" w:hint="eastAsia"/>
        </w:rPr>
        <w:t xml:space="preserve">　</w:t>
      </w:r>
      <w:r w:rsidR="005E0DA4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5E0DA4" w:rsidRPr="00C91761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  <w:r>
        <w:t xml:space="preserve">  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で請求のありました法人文書の開示について、独立行政法人等の保有する情報の公開に関する法律第９条第１項の規定に基づき、下記のとおり、開示することとしましたので通知します。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5E0DA4" w:rsidRDefault="005E0DA4" w:rsidP="00651C1D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開示する法人文書の名称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 w:rsidP="00651C1D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不開示とした部分とその理由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1"/>
          <w:szCs w:val="21"/>
        </w:rPr>
        <w:t xml:space="preserve">  </w:t>
      </w:r>
      <w:r>
        <w:rPr>
          <w:rFonts w:ascii="ＭＳ ゴシック" w:eastAsia="ＭＳ 明朝" w:hAnsi="Century" w:cs="ＭＳ 明朝" w:hint="eastAsia"/>
          <w:sz w:val="21"/>
          <w:szCs w:val="21"/>
        </w:rPr>
        <w:t>＊</w:t>
      </w:r>
      <w:r>
        <w:rPr>
          <w:rFonts w:ascii="ＭＳ 明朝" w:hAnsi="ＭＳ 明朝" w:cs="ＭＳ 明朝"/>
          <w:sz w:val="21"/>
          <w:szCs w:val="21"/>
        </w:rPr>
        <w:t xml:space="preserve">  </w:t>
      </w:r>
      <w:r>
        <w:rPr>
          <w:rFonts w:ascii="ＭＳ ゴシック" w:eastAsia="ＭＳ 明朝" w:hAnsi="Century" w:cs="ＭＳ 明朝" w:hint="eastAsia"/>
          <w:sz w:val="21"/>
          <w:szCs w:val="21"/>
        </w:rPr>
        <w:t>この決定に不服がある場合は、行政不服審査法</w:t>
      </w:r>
      <w:r>
        <w:rPr>
          <w:rFonts w:ascii="ＭＳ 明朝" w:hAnsi="ＭＳ 明朝" w:cs="ＭＳ 明朝"/>
          <w:sz w:val="21"/>
          <w:szCs w:val="21"/>
        </w:rPr>
        <w:t>(</w:t>
      </w:r>
      <w:r>
        <w:rPr>
          <w:rFonts w:ascii="ＭＳ ゴシック" w:eastAsia="ＭＳ 明朝" w:hAnsi="Century" w:cs="ＭＳ 明朝" w:hint="eastAsia"/>
          <w:sz w:val="21"/>
          <w:szCs w:val="21"/>
        </w:rPr>
        <w:t>昭和</w:t>
      </w:r>
      <w:r>
        <w:rPr>
          <w:rFonts w:ascii="ＭＳ 明朝" w:hAnsi="ＭＳ 明朝" w:cs="ＭＳ 明朝"/>
          <w:sz w:val="21"/>
          <w:szCs w:val="21"/>
        </w:rPr>
        <w:t>37</w:t>
      </w:r>
      <w:r>
        <w:rPr>
          <w:rFonts w:ascii="ＭＳ ゴシック" w:eastAsia="ＭＳ 明朝" w:hAnsi="Century" w:cs="ＭＳ 明朝" w:hint="eastAsia"/>
          <w:sz w:val="21"/>
          <w:szCs w:val="21"/>
        </w:rPr>
        <w:t>年法律第</w:t>
      </w:r>
      <w:r>
        <w:rPr>
          <w:rFonts w:ascii="ＭＳ 明朝" w:hAnsi="ＭＳ 明朝" w:cs="ＭＳ 明朝"/>
          <w:sz w:val="21"/>
          <w:szCs w:val="21"/>
        </w:rPr>
        <w:t>160</w:t>
      </w:r>
      <w:r>
        <w:rPr>
          <w:rFonts w:ascii="ＭＳ ゴシック" w:eastAsia="ＭＳ 明朝" w:hAnsi="Century" w:cs="ＭＳ 明朝" w:hint="eastAsia"/>
          <w:sz w:val="21"/>
          <w:szCs w:val="21"/>
        </w:rPr>
        <w:t>号</w:t>
      </w:r>
      <w:r>
        <w:rPr>
          <w:rFonts w:ascii="ＭＳ 明朝" w:hAnsi="ＭＳ 明朝" w:cs="ＭＳ 明朝"/>
          <w:sz w:val="21"/>
          <w:szCs w:val="21"/>
        </w:rPr>
        <w:t>)</w:t>
      </w:r>
      <w:r>
        <w:rPr>
          <w:rFonts w:ascii="ＭＳ ゴシック" w:eastAsia="ＭＳ 明朝" w:hAnsi="Century" w:cs="ＭＳ 明朝" w:hint="eastAsia"/>
          <w:sz w:val="21"/>
          <w:szCs w:val="21"/>
        </w:rPr>
        <w:t>第</w:t>
      </w:r>
      <w:r>
        <w:rPr>
          <w:rFonts w:ascii="ＭＳ 明朝" w:hAnsi="ＭＳ 明朝" w:cs="ＭＳ 明朝"/>
          <w:sz w:val="21"/>
          <w:szCs w:val="21"/>
        </w:rPr>
        <w:t>6</w:t>
      </w:r>
      <w:r>
        <w:rPr>
          <w:rFonts w:ascii="ＭＳ ゴシック" w:eastAsia="ＭＳ 明朝" w:hAnsi="Century" w:cs="ＭＳ 明朝" w:hint="eastAsia"/>
          <w:sz w:val="21"/>
          <w:szCs w:val="21"/>
        </w:rPr>
        <w:t>条の規定により、この決定があったことを知った日の翌日から起算して</w:t>
      </w:r>
      <w:r>
        <w:rPr>
          <w:rFonts w:ascii="ＭＳ 明朝" w:hAnsi="ＭＳ 明朝" w:cs="ＭＳ 明朝"/>
          <w:sz w:val="21"/>
          <w:szCs w:val="21"/>
        </w:rPr>
        <w:t>60</w:t>
      </w:r>
      <w:r>
        <w:rPr>
          <w:rFonts w:ascii="ＭＳ ゴシック" w:eastAsia="ＭＳ 明朝" w:hAnsi="Century" w:cs="ＭＳ 明朝" w:hint="eastAsia"/>
          <w:sz w:val="21"/>
          <w:szCs w:val="21"/>
        </w:rPr>
        <w:t>日以内に、</w:t>
      </w:r>
      <w:r w:rsidR="00C91761">
        <w:rPr>
          <w:rFonts w:ascii="ＭＳ ゴシック" w:eastAsia="ＭＳ 明朝" w:hAnsi="Century" w:cs="ＭＳ 明朝" w:hint="eastAsia"/>
          <w:sz w:val="21"/>
          <w:szCs w:val="21"/>
        </w:rPr>
        <w:t>独立行政法人労働政策研究・研修機構</w:t>
      </w:r>
      <w:r>
        <w:rPr>
          <w:rFonts w:ascii="ＭＳ ゴシック" w:eastAsia="ＭＳ 明朝" w:hAnsi="Century" w:cs="ＭＳ 明朝" w:hint="eastAsia"/>
          <w:sz w:val="21"/>
          <w:szCs w:val="21"/>
        </w:rPr>
        <w:t>に対して異議申立てをすることができます。</w:t>
      </w:r>
    </w:p>
    <w:p w:rsidR="005E0DA4" w:rsidRPr="00C91761" w:rsidRDefault="005E0DA4">
      <w:pPr>
        <w:rPr>
          <w:rFonts w:ascii="ＭＳ ゴシック" w:hAnsi="Century"/>
          <w:spacing w:val="2"/>
        </w:rPr>
      </w:pPr>
    </w:p>
    <w:p w:rsidR="005E0DA4" w:rsidRDefault="005E0DA4" w:rsidP="00651C1D">
      <w:pPr>
        <w:pStyle w:val="1"/>
        <w:rPr>
          <w:spacing w:val="2"/>
        </w:rPr>
      </w:pPr>
      <w:r>
        <w:rPr>
          <w:rFonts w:hint="eastAsia"/>
        </w:rPr>
        <w:t>３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開示の実施の方法等</w:t>
      </w:r>
    </w:p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(1)  </w:t>
      </w:r>
      <w:r>
        <w:rPr>
          <w:rFonts w:ascii="ＭＳ ゴシック" w:eastAsia="ＭＳ 明朝" w:hAnsi="Century" w:cs="ＭＳ 明朝" w:hint="eastAsia"/>
          <w:sz w:val="22"/>
          <w:szCs w:val="22"/>
        </w:rPr>
        <w:t>開示の実施の方法等</w:t>
      </w:r>
      <w:r>
        <w:rPr>
          <w:rFonts w:ascii="ＭＳ 明朝" w:hAnsi="ＭＳ 明朝" w:cs="ＭＳ 明朝"/>
          <w:sz w:val="21"/>
          <w:szCs w:val="21"/>
        </w:rPr>
        <w:t xml:space="preserve">               </w:t>
      </w:r>
      <w:r>
        <w:rPr>
          <w:rFonts w:ascii="ＭＳ 明朝" w:hAnsi="ＭＳ 明朝" w:cs="ＭＳ ゴシック" w:hint="eastAsia"/>
          <w:sz w:val="21"/>
          <w:szCs w:val="21"/>
        </w:rPr>
        <w:t xml:space="preserve">　　　　　　　</w:t>
      </w:r>
      <w:r>
        <w:rPr>
          <w:rFonts w:ascii="ＭＳ ゴシック" w:eastAsia="ＭＳ 明朝" w:hAnsi="Century" w:cs="ＭＳ 明朝" w:hint="eastAsia"/>
          <w:sz w:val="21"/>
          <w:szCs w:val="21"/>
        </w:rPr>
        <w:t>＊裏面の説明事項をお読みください。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2307"/>
        <w:gridCol w:w="2307"/>
        <w:gridCol w:w="1943"/>
      </w:tblGrid>
      <w:tr w:rsidR="005E0DA4">
        <w:trPr>
          <w:trHeight w:val="99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法人文書の種類・数量等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開示の実施の方法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開示実施手数料の額</w:t>
            </w:r>
          </w:p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>
              <w:t xml:space="preserve">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算定基準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  <w:r w:rsidRPr="005E0DA4"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法人文書全体について開示の実施を受けた場合の基本額</w:t>
            </w:r>
          </w:p>
        </w:tc>
      </w:tr>
      <w:tr w:rsidR="005E0DA4">
        <w:trPr>
          <w:trHeight w:val="178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A4" w:rsidRDefault="005E0DA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(2)  </w:t>
      </w:r>
      <w:r>
        <w:rPr>
          <w:rFonts w:ascii="ＭＳ ゴシック" w:eastAsia="ＭＳ 明朝" w:hAnsi="Century" w:cs="ＭＳ 明朝" w:hint="eastAsia"/>
          <w:sz w:val="22"/>
          <w:szCs w:val="22"/>
        </w:rPr>
        <w:t>事務所における開示を実施することができる日時、場所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(3)  </w:t>
      </w:r>
      <w:r>
        <w:rPr>
          <w:rFonts w:ascii="ＭＳ ゴシック" w:eastAsia="ＭＳ 明朝" w:hAnsi="Century" w:cs="ＭＳ 明朝" w:hint="eastAsia"/>
          <w:sz w:val="22"/>
          <w:szCs w:val="22"/>
        </w:rPr>
        <w:t>写しの送付を希望する場合の準備日数、郵送料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ゴシック" w:eastAsia="ＭＳ 明朝" w:hAnsi="Century" w:cs="ＭＳ 明朝" w:hint="eastAsia"/>
          <w:sz w:val="22"/>
          <w:szCs w:val="22"/>
        </w:rPr>
        <w:t>見込み額</w:t>
      </w:r>
      <w:r>
        <w:rPr>
          <w:rFonts w:ascii="ＭＳ 明朝" w:hAnsi="ＭＳ 明朝" w:cs="ＭＳ 明朝"/>
          <w:sz w:val="22"/>
          <w:szCs w:val="22"/>
        </w:rPr>
        <w:t>)</w:t>
      </w:r>
    </w:p>
    <w:p w:rsidR="005E0DA4" w:rsidRDefault="005E0DA4">
      <w:pPr>
        <w:rPr>
          <w:rFonts w:ascii="ＭＳ ゴシック" w:hAnsi="Century"/>
          <w:spacing w:val="2"/>
        </w:rPr>
      </w:pPr>
    </w:p>
    <w:p w:rsidR="005E0DA4" w:rsidRDefault="005E0DA4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sectPr w:rsidR="005E0DA4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1C" w:rsidRDefault="0091501C">
      <w:r>
        <w:separator/>
      </w:r>
    </w:p>
  </w:endnote>
  <w:endnote w:type="continuationSeparator" w:id="0">
    <w:p w:rsidR="0091501C" w:rsidRDefault="0091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A4" w:rsidRDefault="005E0DA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1C" w:rsidRDefault="0091501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1501C" w:rsidRDefault="0091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A4" w:rsidRDefault="005E0DA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DA4"/>
    <w:rsid w:val="00526B3E"/>
    <w:rsid w:val="00586D9E"/>
    <w:rsid w:val="005E0DA4"/>
    <w:rsid w:val="00651C1D"/>
    <w:rsid w:val="00836110"/>
    <w:rsid w:val="0091501C"/>
    <w:rsid w:val="009D31E6"/>
    <w:rsid w:val="00A067EA"/>
    <w:rsid w:val="00C91761"/>
    <w:rsid w:val="00E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48183A-41A6-4306-9709-22B1B79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1C1D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1C1D"/>
    <w:pPr>
      <w:spacing w:line="396" w:lineRule="exact"/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51C1D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51C1D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標準様式第２号法人文書開示決定通知書｜労働政策研究・研修機構（JILPT）</vt:lpstr>
      <vt:lpstr>標準様式第２号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標準様式第２号法人文書開示決定通知書｜労働政策研究・研修機構（JILPT）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2002-09-17T01:14:00Z</cp:lastPrinted>
  <dcterms:created xsi:type="dcterms:W3CDTF">2019-05-09T01:47:00Z</dcterms:created>
  <dcterms:modified xsi:type="dcterms:W3CDTF">2019-05-09T02:11:00Z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1169790080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